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82FD" w14:textId="77777777" w:rsidR="00FA4BA5" w:rsidRDefault="008E5D0C" w:rsidP="00FA4BA5">
      <w:pPr>
        <w:pStyle w:val="NormalWeb"/>
        <w:rPr>
          <w:rFonts w:ascii="Arial Black" w:hAnsi="Arial Black"/>
          <w:color w:val="808080" w:themeColor="background1" w:themeShade="80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3D03F25E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FA4BA5">
        <w:rPr>
          <w:rFonts w:ascii="Arial Black" w:hAnsi="Arial Black"/>
          <w:color w:val="808080" w:themeColor="background1" w:themeShade="80"/>
        </w:rPr>
        <w:t>PRESENTIEL</w:t>
      </w:r>
    </w:p>
    <w:p w14:paraId="668DC2F7" w14:textId="279CB114" w:rsidR="00397850" w:rsidRPr="00903519" w:rsidRDefault="0049426B" w:rsidP="00FA4BA5">
      <w:pPr>
        <w:pStyle w:val="NormalWeb"/>
        <w:rPr>
          <w:rFonts w:ascii="Calibri" w:hAnsi="Calibri"/>
          <w:b/>
          <w:bCs/>
        </w:rPr>
      </w:pPr>
      <w:bookmarkStart w:id="0" w:name="_Hlk95382549"/>
      <w:r w:rsidRPr="00903519">
        <w:rPr>
          <w:rFonts w:ascii="Arial" w:hAnsi="Arial" w:cs="Arial"/>
          <w:color w:val="FF6699"/>
          <w:sz w:val="28"/>
          <w:szCs w:val="28"/>
        </w:rPr>
        <w:t xml:space="preserve">« </w:t>
      </w:r>
      <w:r w:rsidR="00FA4BA5">
        <w:rPr>
          <w:rFonts w:ascii="Arial" w:hAnsi="Arial" w:cs="Arial"/>
          <w:color w:val="FF6699"/>
          <w:sz w:val="28"/>
          <w:szCs w:val="28"/>
        </w:rPr>
        <w:t>Renforcer son impact professionnel et l’engagement collectif en sortie de crise sanitaire</w:t>
      </w:r>
      <w:r w:rsidRPr="00903519">
        <w:rPr>
          <w:rFonts w:ascii="Arial" w:hAnsi="Arial" w:cs="Arial"/>
          <w:color w:val="FF6699"/>
          <w:sz w:val="28"/>
          <w:szCs w:val="28"/>
        </w:rPr>
        <w:t> »</w:t>
      </w:r>
    </w:p>
    <w:bookmarkEnd w:id="0"/>
    <w:p w14:paraId="045B7DD5" w14:textId="63D4CDD9" w:rsidR="00E30390" w:rsidRDefault="00E30390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7AD2E040" w14:textId="6784146D" w:rsidR="00551E4F" w:rsidRPr="00207720" w:rsidRDefault="00551E4F" w:rsidP="00295682">
      <w:pPr>
        <w:pStyle w:val="Sansinterligne"/>
        <w:rPr>
          <w:rFonts w:cs="Arial"/>
          <w:b/>
          <w:color w:val="767171" w:themeColor="background2" w:themeShade="80"/>
          <w:sz w:val="16"/>
          <w:szCs w:val="16"/>
        </w:rPr>
        <w:sectPr w:rsidR="00551E4F" w:rsidRPr="002077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210F2E" w14:textId="188068D1" w:rsidR="009C0D19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2EF6D619" w14:textId="7BA77E4C" w:rsidR="009C0D19" w:rsidRDefault="00295682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</w:rPr>
        <w:t>Public visé par la formation et prérequis </w:t>
      </w:r>
    </w:p>
    <w:p w14:paraId="57ED3E49" w14:textId="6C10E980" w:rsidR="001424AC" w:rsidRPr="00654CDA" w:rsidRDefault="00994AB8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Stagiaire :</w:t>
      </w:r>
      <w:r w:rsidR="0002102B"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="00FA4BA5"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Dirigeants et managers</w:t>
      </w:r>
    </w:p>
    <w:p w14:paraId="6ADE99E9" w14:textId="5FDAB282" w:rsidR="00FC3330" w:rsidRPr="00654CDA" w:rsidRDefault="00FC3330" w:rsidP="00FC333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L’accessibilité des formations aux personnes en situation d’handicap doit faire l’objet d’un entretien préalable</w:t>
      </w:r>
    </w:p>
    <w:p w14:paraId="63FF0B5A" w14:textId="0647B068" w:rsidR="00FA4BA5" w:rsidRPr="00654CDA" w:rsidRDefault="00FA4BA5" w:rsidP="00FC333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Passation du test Gallup talents innés au préalable</w:t>
      </w:r>
    </w:p>
    <w:p w14:paraId="613D9F63" w14:textId="06E24432" w:rsidR="0013680A" w:rsidRPr="00654CDA" w:rsidRDefault="0013680A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16"/>
          <w:szCs w:val="16"/>
        </w:rPr>
      </w:pPr>
      <w:r w:rsidRPr="00654CDA">
        <w:rPr>
          <w:rFonts w:cstheme="minorHAnsi"/>
          <w:sz w:val="16"/>
          <w:szCs w:val="16"/>
        </w:rPr>
        <w:t>Pas de près requis</w:t>
      </w:r>
    </w:p>
    <w:p w14:paraId="74661197" w14:textId="77777777" w:rsidR="007369A4" w:rsidRPr="00207720" w:rsidRDefault="007369A4" w:rsidP="0002102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674638BB" w14:textId="77777777" w:rsidR="00FA4BA5" w:rsidRDefault="0035765A" w:rsidP="00FA4BA5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7369A4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641AB4DC" w14:textId="77777777" w:rsidR="00A17C88" w:rsidRPr="00654CDA" w:rsidRDefault="00FA4BA5" w:rsidP="00A17C8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sz w:val="16"/>
          <w:szCs w:val="16"/>
        </w:rPr>
      </w:pPr>
      <w:r w:rsidRPr="00654CDA">
        <w:rPr>
          <w:rFonts w:cstheme="minorHAnsi"/>
          <w:color w:val="000000" w:themeColor="text1"/>
          <w:sz w:val="16"/>
          <w:szCs w:val="16"/>
        </w:rPr>
        <w:t xml:space="preserve">Permettre de </w:t>
      </w:r>
      <w:r w:rsidR="00A17C88" w:rsidRPr="00654CDA">
        <w:rPr>
          <w:sz w:val="16"/>
          <w:szCs w:val="16"/>
        </w:rPr>
        <w:t>trouver et prendre sa juste posture pour accompagner chaque membre de son équipe à se mobiliser pour donner du sens au collectif. </w:t>
      </w:r>
    </w:p>
    <w:p w14:paraId="584B1528" w14:textId="660070DE" w:rsidR="0002102B" w:rsidRPr="00654CDA" w:rsidRDefault="00A17C88" w:rsidP="00A17C8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="Arial"/>
          <w:b/>
          <w:color w:val="767171" w:themeColor="background2" w:themeShade="80"/>
          <w:sz w:val="16"/>
          <w:szCs w:val="16"/>
        </w:rPr>
      </w:pPr>
      <w:r w:rsidRPr="00654CDA">
        <w:rPr>
          <w:sz w:val="16"/>
          <w:szCs w:val="16"/>
        </w:rPr>
        <w:t>Les leviers visés :  retrouver la motivation (sens des missions), atteindre des objectifs (clairs et partagés), augmenter la créativité et l'innovation (complémentarités des compétences et talents. </w:t>
      </w:r>
    </w:p>
    <w:p w14:paraId="514D2A2E" w14:textId="77777777" w:rsidR="00A17C88" w:rsidRPr="00654CDA" w:rsidRDefault="00A17C88" w:rsidP="00FA4BA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489538E7" w14:textId="39F6EF75" w:rsidR="00FA4BA5" w:rsidRDefault="00295682" w:rsidP="00FA4BA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  <w:r w:rsidR="00FA4BA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 :</w:t>
      </w:r>
    </w:p>
    <w:p w14:paraId="74D2AB52" w14:textId="77777777" w:rsidR="00FA4BA5" w:rsidRPr="00654CDA" w:rsidRDefault="00FA4BA5" w:rsidP="00FA4BA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16"/>
          <w:szCs w:val="16"/>
        </w:rPr>
      </w:pPr>
      <w:r w:rsidRPr="00654CDA">
        <w:rPr>
          <w:rFonts w:asciiTheme="minorHAnsi" w:hAnsiTheme="minorHAnsi" w:cstheme="minorHAnsi"/>
          <w:sz w:val="16"/>
          <w:szCs w:val="16"/>
        </w:rPr>
        <w:t xml:space="preserve">Identifier son rôle et ses responsabilités </w:t>
      </w:r>
    </w:p>
    <w:p w14:paraId="0969FAD6" w14:textId="1857F5EA" w:rsidR="00FA4BA5" w:rsidRPr="00654CDA" w:rsidRDefault="00FA4BA5" w:rsidP="00FA4BA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16"/>
          <w:szCs w:val="16"/>
        </w:rPr>
      </w:pPr>
      <w:r w:rsidRPr="00654CDA">
        <w:rPr>
          <w:rFonts w:asciiTheme="minorHAnsi" w:hAnsiTheme="minorHAnsi" w:cstheme="minorHAnsi"/>
          <w:sz w:val="16"/>
          <w:szCs w:val="16"/>
        </w:rPr>
        <w:t>Identifier et développer ses forces</w:t>
      </w:r>
    </w:p>
    <w:p w14:paraId="6C419561" w14:textId="32BDBFEA" w:rsidR="00FA4BA5" w:rsidRPr="00654CDA" w:rsidRDefault="00FA4BA5" w:rsidP="00FA4BA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16"/>
          <w:szCs w:val="16"/>
        </w:rPr>
      </w:pPr>
      <w:r w:rsidRPr="00654CDA">
        <w:rPr>
          <w:rFonts w:asciiTheme="minorHAnsi" w:hAnsiTheme="minorHAnsi" w:cstheme="minorHAnsi"/>
          <w:sz w:val="16"/>
          <w:szCs w:val="16"/>
        </w:rPr>
        <w:t xml:space="preserve">Fédérer et motiver son entourage pour gagner en efficience et atteindre ses objectifs </w:t>
      </w:r>
    </w:p>
    <w:p w14:paraId="34785544" w14:textId="534224EF" w:rsidR="00A17C88" w:rsidRPr="00654CDA" w:rsidRDefault="00A17C88" w:rsidP="00FA4BA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16"/>
          <w:szCs w:val="16"/>
        </w:rPr>
      </w:pPr>
      <w:r w:rsidRPr="00654CDA">
        <w:rPr>
          <w:rFonts w:asciiTheme="minorHAnsi" w:hAnsiTheme="minorHAnsi" w:cstheme="minorHAnsi"/>
          <w:sz w:val="16"/>
          <w:szCs w:val="16"/>
        </w:rPr>
        <w:t>Développer la co construction et l’intelligence collective</w:t>
      </w:r>
      <w:r w:rsidR="00C95FE1">
        <w:rPr>
          <w:rFonts w:asciiTheme="minorHAnsi" w:hAnsiTheme="minorHAnsi" w:cstheme="minorHAnsi"/>
          <w:sz w:val="16"/>
          <w:szCs w:val="16"/>
        </w:rPr>
        <w:t xml:space="preserve"> pour conduire le changement</w:t>
      </w:r>
    </w:p>
    <w:p w14:paraId="0FD3C012" w14:textId="77777777" w:rsidR="00FA4BA5" w:rsidRDefault="00FA4BA5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4384E314" w14:textId="728267C4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</w:t>
      </w:r>
    </w:p>
    <w:p w14:paraId="515B73D1" w14:textId="77777777" w:rsidR="00722A51" w:rsidRPr="00654CDA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16"/>
          <w:szCs w:val="16"/>
        </w:rPr>
      </w:pPr>
      <w:r w:rsidRPr="00654CD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Développer </w:t>
      </w:r>
      <w:r w:rsidRPr="00654CDA">
        <w:rPr>
          <w:rFonts w:asciiTheme="minorHAnsi" w:hAnsiTheme="minorHAnsi" w:cstheme="minorHAnsi"/>
          <w:color w:val="3E3D40"/>
          <w:sz w:val="16"/>
          <w:szCs w:val="16"/>
        </w:rPr>
        <w:t>sa confiance en soi pour prendre sa juste place</w:t>
      </w:r>
    </w:p>
    <w:p w14:paraId="1C8441B4" w14:textId="3A82FB65" w:rsidR="00722A51" w:rsidRPr="00654CDA" w:rsidRDefault="0050214B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654CDA">
        <w:rPr>
          <w:rFonts w:asciiTheme="minorHAnsi" w:eastAsia="Times New Roman" w:hAnsiTheme="minorHAnsi" w:cstheme="minorHAnsi"/>
          <w:sz w:val="16"/>
          <w:szCs w:val="16"/>
          <w:lang w:eastAsia="fr-FR"/>
        </w:rPr>
        <w:t>Identifier et déployer les sources de motivation individuelles et collectives (développer l’écoute et la bienveillance)</w:t>
      </w:r>
    </w:p>
    <w:p w14:paraId="1B10BFC8" w14:textId="77777777" w:rsidR="003C2427" w:rsidRPr="00654CDA" w:rsidRDefault="003C2427" w:rsidP="003C242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654CDA">
        <w:rPr>
          <w:rFonts w:asciiTheme="minorHAnsi" w:eastAsia="Times New Roman" w:hAnsiTheme="minorHAnsi" w:cstheme="minorHAnsi"/>
          <w:sz w:val="16"/>
          <w:szCs w:val="16"/>
          <w:lang w:eastAsia="fr-FR"/>
        </w:rPr>
        <w:t>Savoir donner du sens à ses demandes et actions</w:t>
      </w:r>
    </w:p>
    <w:p w14:paraId="3E44BD6A" w14:textId="6A4D861F" w:rsidR="0050214B" w:rsidRPr="00654CDA" w:rsidRDefault="0050214B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654CDA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Savoir formaliser des objectifs SMART et les accompagner dans le temps (définir l’impact attendu) </w:t>
      </w:r>
    </w:p>
    <w:p w14:paraId="6457AE12" w14:textId="71266267" w:rsidR="003C2427" w:rsidRPr="00654CDA" w:rsidRDefault="003C2427" w:rsidP="003C242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left" w:pos="1843"/>
        </w:tabs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654CDA">
        <w:rPr>
          <w:rFonts w:asciiTheme="minorHAnsi" w:eastAsia="Times New Roman" w:hAnsiTheme="minorHAnsi" w:cstheme="minorHAnsi"/>
          <w:sz w:val="16"/>
          <w:szCs w:val="16"/>
          <w:lang w:eastAsia="fr-FR"/>
        </w:rPr>
        <w:t>Mettre en œuvre la délégation</w:t>
      </w:r>
    </w:p>
    <w:p w14:paraId="3566A14A" w14:textId="77777777" w:rsidR="0050214B" w:rsidRPr="00654CDA" w:rsidRDefault="0050214B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7F2A9B72" w14:textId="2B494847" w:rsidR="001424AC" w:rsidRDefault="001424AC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1424AC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62501367" w14:textId="32BB5225" w:rsidR="001424AC" w:rsidRPr="00654CDA" w:rsidRDefault="001424AC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654CDA">
        <w:rPr>
          <w:rFonts w:asciiTheme="minorHAnsi" w:hAnsiTheme="minorHAnsi" w:cstheme="minorHAnsi"/>
          <w:bCs/>
          <w:color w:val="767171" w:themeColor="background2" w:themeShade="80"/>
          <w:sz w:val="16"/>
          <w:szCs w:val="16"/>
        </w:rPr>
        <w:t>A</w:t>
      </w: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pports théoriques, exercices, </w:t>
      </w:r>
      <w:r w:rsidR="005D5036"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mise en situation</w:t>
      </w: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</w:p>
    <w:p w14:paraId="7314C442" w14:textId="77777777" w:rsidR="001424AC" w:rsidRDefault="001424AC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1424AC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 </w:t>
      </w:r>
    </w:p>
    <w:p w14:paraId="3BF1C70D" w14:textId="24949494" w:rsidR="00722A51" w:rsidRDefault="00722A51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</w:t>
      </w:r>
    </w:p>
    <w:p w14:paraId="456E0A60" w14:textId="1396EF40" w:rsidR="00722A51" w:rsidRPr="00654CDA" w:rsidRDefault="003C2427" w:rsidP="00722A51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color w:val="767171" w:themeColor="background2" w:themeShade="80"/>
          <w:sz w:val="16"/>
          <w:szCs w:val="16"/>
        </w:rPr>
      </w:pPr>
      <w:r w:rsidRPr="00654CDA">
        <w:rPr>
          <w:rFonts w:cstheme="minorHAnsi"/>
          <w:bCs/>
          <w:sz w:val="16"/>
          <w:szCs w:val="16"/>
        </w:rPr>
        <w:t>21</w:t>
      </w:r>
      <w:r w:rsidR="00722A51" w:rsidRPr="00654CDA">
        <w:rPr>
          <w:rFonts w:cstheme="minorHAnsi"/>
          <w:bCs/>
          <w:sz w:val="16"/>
          <w:szCs w:val="16"/>
        </w:rPr>
        <w:t xml:space="preserve"> heures réparties soit en </w:t>
      </w:r>
      <w:r w:rsidRPr="00654CDA">
        <w:rPr>
          <w:rFonts w:cstheme="minorHAnsi"/>
          <w:bCs/>
          <w:sz w:val="16"/>
          <w:szCs w:val="16"/>
        </w:rPr>
        <w:t>6 demies journées</w:t>
      </w:r>
      <w:r w:rsidR="00722A51" w:rsidRPr="00654CDA">
        <w:rPr>
          <w:rFonts w:cstheme="minorHAnsi"/>
          <w:bCs/>
          <w:sz w:val="16"/>
          <w:szCs w:val="16"/>
        </w:rPr>
        <w:t xml:space="preserve"> </w:t>
      </w:r>
    </w:p>
    <w:p w14:paraId="2990D7BF" w14:textId="47C1FA6E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</w:t>
      </w:r>
    </w:p>
    <w:p w14:paraId="129816BE" w14:textId="77777777" w:rsidR="00A12D35" w:rsidRPr="00654CDA" w:rsidRDefault="00A12D35" w:rsidP="00A12D3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Contenu : Questionnaire selon thèmes abordés ou quiz</w:t>
      </w:r>
    </w:p>
    <w:p w14:paraId="63B6E5FA" w14:textId="06FCA434" w:rsidR="00A12D35" w:rsidRPr="00480106" w:rsidRDefault="00A12D35" w:rsidP="00A12D3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654CD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Et Evaluation et attestation de fin de formation</w:t>
      </w:r>
    </w:p>
    <w:p w14:paraId="7AA19789" w14:textId="77777777" w:rsidR="00A12D35" w:rsidRPr="00480106" w:rsidRDefault="00A12D35" w:rsidP="00A12D3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461C6A51" w14:textId="3330E1EC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Coût de la formation </w:t>
      </w:r>
    </w:p>
    <w:p w14:paraId="4B2785C9" w14:textId="658B5AE8" w:rsidR="00722A51" w:rsidRPr="00654CDA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54CDA">
        <w:rPr>
          <w:rFonts w:asciiTheme="minorHAnsi" w:hAnsiTheme="minorHAnsi" w:cstheme="minorHAnsi"/>
          <w:color w:val="000000" w:themeColor="text1"/>
          <w:sz w:val="16"/>
          <w:szCs w:val="16"/>
        </w:rPr>
        <w:t>1</w:t>
      </w:r>
      <w:r w:rsidR="003C2427" w:rsidRPr="00654CDA">
        <w:rPr>
          <w:rFonts w:asciiTheme="minorHAnsi" w:hAnsiTheme="minorHAnsi" w:cstheme="minorHAnsi"/>
          <w:color w:val="000000" w:themeColor="text1"/>
          <w:sz w:val="16"/>
          <w:szCs w:val="16"/>
        </w:rPr>
        <w:t>1</w:t>
      </w:r>
      <w:r w:rsidRPr="00654CDA">
        <w:rPr>
          <w:rFonts w:asciiTheme="minorHAnsi" w:hAnsiTheme="minorHAnsi" w:cstheme="minorHAnsi"/>
          <w:color w:val="000000" w:themeColor="text1"/>
          <w:sz w:val="16"/>
          <w:szCs w:val="16"/>
        </w:rPr>
        <w:t>2</w:t>
      </w:r>
      <w:r w:rsidR="00557906">
        <w:rPr>
          <w:rFonts w:asciiTheme="minorHAnsi" w:hAnsiTheme="minorHAnsi" w:cstheme="minorHAnsi"/>
          <w:color w:val="000000" w:themeColor="text1"/>
          <w:sz w:val="16"/>
          <w:szCs w:val="16"/>
        </w:rPr>
        <w:t>0</w:t>
      </w:r>
      <w:r w:rsidRPr="00654CDA">
        <w:rPr>
          <w:rFonts w:asciiTheme="minorHAnsi" w:hAnsiTheme="minorHAnsi" w:cstheme="minorHAnsi"/>
          <w:color w:val="000000" w:themeColor="text1"/>
          <w:sz w:val="16"/>
          <w:szCs w:val="16"/>
        </w:rPr>
        <w:t>€ Net de taxe /jour</w:t>
      </w:r>
    </w:p>
    <w:p w14:paraId="0C2FB079" w14:textId="2B7CE58E" w:rsidR="00722A51" w:rsidRDefault="00E75E59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/>
        </w:rPr>
      </w:pPr>
      <w:r w:rsidRPr="00654CDA">
        <w:rPr>
          <w:rFonts w:asciiTheme="minorHAnsi" w:hAnsiTheme="minorHAnsi" w:cstheme="minorHAnsi"/>
          <w:color w:val="000000" w:themeColor="text1"/>
          <w:sz w:val="16"/>
          <w:szCs w:val="16"/>
        </w:rPr>
        <w:t>60€ net de taxe Talents Innés -Gallup-Cliftonstrengths</w:t>
      </w:r>
      <w:r w:rsidR="00722A51" w:rsidRPr="0025423E">
        <w:rPr>
          <w:rFonts w:asciiTheme="minorHAnsi" w:hAnsiTheme="minorHAnsi" w:cstheme="minorHAnsi"/>
          <w:vanish/>
          <w:color w:val="000000"/>
        </w:rPr>
        <w:t>Développer sa confiance en soi pour prendre de nouvelles responsabilités</w:t>
      </w:r>
    </w:p>
    <w:p w14:paraId="5B1C4984" w14:textId="1D08050E" w:rsidR="00FA4BA5" w:rsidRDefault="00FA4BA5" w:rsidP="00631F9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="Arial"/>
          <w:color w:val="7F7F7F" w:themeColor="text1" w:themeTint="80"/>
          <w:sz w:val="28"/>
          <w:szCs w:val="28"/>
        </w:rPr>
      </w:pPr>
      <w:r w:rsidRPr="00553F1A">
        <w:rPr>
          <w:rFonts w:cs="Arial"/>
          <w:color w:val="7F7F7F" w:themeColor="text1" w:themeTint="80"/>
          <w:sz w:val="28"/>
          <w:szCs w:val="28"/>
        </w:rPr>
        <w:t xml:space="preserve">       </w:t>
      </w:r>
      <w:r w:rsidRPr="00D100A5">
        <w:rPr>
          <w:rFonts w:cstheme="minorHAnsi"/>
          <w:vanish/>
          <w:color w:val="000000"/>
        </w:rPr>
        <w:t>Prendre des initiatives et développer sa capacité d</w:t>
      </w:r>
      <w:r w:rsidR="00AC3B86">
        <w:rPr>
          <w:rFonts w:cstheme="minorHAnsi"/>
          <w:vanish/>
          <w:color w:val="000000"/>
        </w:rPr>
        <w:t>’</w:t>
      </w:r>
      <w:r w:rsidRPr="00D100A5">
        <w:rPr>
          <w:rFonts w:cstheme="minorHAnsi"/>
          <w:vanish/>
          <w:color w:val="000000"/>
        </w:rPr>
        <w:t>action</w:t>
      </w:r>
    </w:p>
    <w:p w14:paraId="761D9C7B" w14:textId="77777777" w:rsidR="00AC3B86" w:rsidRPr="00D100A5" w:rsidRDefault="00AC3B86" w:rsidP="00AC3B86">
      <w:pPr>
        <w:pStyle w:val="Titre1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4" w:color="FF3399"/>
        </w:pBdr>
        <w:shd w:val="clear" w:color="auto" w:fill="FFFFFF"/>
        <w:spacing w:before="0" w:beforeAutospacing="0" w:after="0" w:afterAutospacing="0"/>
        <w:textAlignment w:val="baseline"/>
        <w:rPr>
          <w:rFonts w:cstheme="minorHAnsi"/>
          <w:vanish/>
          <w:color w:val="000000"/>
        </w:rPr>
      </w:pPr>
    </w:p>
    <w:p w14:paraId="673D4583" w14:textId="77777777" w:rsidR="00FA4BA5" w:rsidRPr="00D100A5" w:rsidRDefault="00FA4BA5" w:rsidP="00AC3B86">
      <w:pPr>
        <w:numPr>
          <w:ilvl w:val="0"/>
          <w:numId w:val="9"/>
        </w:num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4" w:color="FF3399"/>
        </w:pBd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567"/>
        <w:rPr>
          <w:rFonts w:cstheme="minorHAnsi"/>
          <w:vanish/>
          <w:color w:val="000000"/>
        </w:rPr>
      </w:pPr>
      <w:r w:rsidRPr="00D100A5">
        <w:rPr>
          <w:rFonts w:cstheme="minorHAnsi"/>
          <w:vanish/>
          <w:color w:val="000000"/>
        </w:rPr>
        <w:t>Développer sa confiance en soi pour prendre de nouvelles responsabilités</w:t>
      </w:r>
    </w:p>
    <w:p w14:paraId="34A09665" w14:textId="77777777" w:rsidR="00FA4BA5" w:rsidRPr="00D100A5" w:rsidRDefault="00FA4BA5" w:rsidP="00AC3B86">
      <w:pPr>
        <w:numPr>
          <w:ilvl w:val="0"/>
          <w:numId w:val="9"/>
        </w:num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4" w:color="FF3399"/>
        </w:pBd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567"/>
        <w:rPr>
          <w:rFonts w:cstheme="minorHAnsi"/>
          <w:vanish/>
          <w:color w:val="000000"/>
        </w:rPr>
      </w:pPr>
      <w:r w:rsidRPr="00D100A5">
        <w:rPr>
          <w:rFonts w:cstheme="minorHAnsi"/>
          <w:vanish/>
          <w:color w:val="000000"/>
        </w:rPr>
        <w:t>Prendre des initiatives et développer sa capacité d'action</w:t>
      </w:r>
    </w:p>
    <w:p w14:paraId="0FB67870" w14:textId="77777777" w:rsidR="00FA4BA5" w:rsidRPr="00D100A5" w:rsidRDefault="00FA4BA5" w:rsidP="00AC3B86">
      <w:pPr>
        <w:numPr>
          <w:ilvl w:val="0"/>
          <w:numId w:val="9"/>
        </w:num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4" w:color="FF3399"/>
        </w:pBd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567"/>
        <w:rPr>
          <w:rFonts w:cstheme="minorHAnsi"/>
          <w:vanish/>
          <w:color w:val="000000"/>
        </w:rPr>
      </w:pPr>
      <w:r w:rsidRPr="00D100A5">
        <w:rPr>
          <w:rFonts w:cstheme="minorHAnsi"/>
          <w:vanish/>
          <w:color w:val="000000"/>
        </w:rPr>
        <w:t>Développer sa confiance en soi pour prendre de nouvelles responsabilités</w:t>
      </w:r>
    </w:p>
    <w:p w14:paraId="663708B2" w14:textId="77777777" w:rsidR="00FA4BA5" w:rsidRPr="00D100A5" w:rsidRDefault="00FA4BA5" w:rsidP="00AC3B86">
      <w:pPr>
        <w:numPr>
          <w:ilvl w:val="0"/>
          <w:numId w:val="9"/>
        </w:num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4" w:color="FF3399"/>
        </w:pBd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567"/>
        <w:rPr>
          <w:rFonts w:cstheme="minorHAnsi"/>
          <w:vanish/>
          <w:color w:val="000000"/>
        </w:rPr>
      </w:pPr>
      <w:r w:rsidRPr="00D100A5">
        <w:rPr>
          <w:rFonts w:cstheme="minorHAnsi"/>
          <w:vanish/>
          <w:color w:val="000000"/>
        </w:rPr>
        <w:t>Prendre des initiatives et développer sa capacité d'action</w:t>
      </w:r>
    </w:p>
    <w:p w14:paraId="0ADC4567" w14:textId="77777777" w:rsidR="00FA4BA5" w:rsidRPr="00C95FE1" w:rsidRDefault="00FA4BA5" w:rsidP="00AC3B86">
      <w:pPr>
        <w:pStyle w:val="Sansinterlign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C95FE1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Contenus de la formation </w:t>
      </w:r>
    </w:p>
    <w:p w14:paraId="3F5F2C2D" w14:textId="77777777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="Calibri"/>
          <w:b/>
          <w:color w:val="808080" w:themeColor="background1" w:themeShade="80"/>
        </w:rPr>
      </w:pPr>
      <w:bookmarkStart w:id="1" w:name="_Hlk58229179"/>
    </w:p>
    <w:p w14:paraId="412E972F" w14:textId="2BE0872F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="Calibri"/>
          <w:b/>
          <w:bCs/>
          <w:color w:val="808080" w:themeColor="background1" w:themeShade="80"/>
          <w:sz w:val="20"/>
          <w:szCs w:val="20"/>
          <w:lang w:eastAsia="fr-FR"/>
        </w:rPr>
      </w:pPr>
      <w:r w:rsidRPr="00C95FE1">
        <w:rPr>
          <w:rFonts w:eastAsia="Times New Roman" w:cs="Calibri"/>
          <w:b/>
          <w:color w:val="808080" w:themeColor="background1" w:themeShade="80"/>
          <w:sz w:val="20"/>
          <w:szCs w:val="20"/>
        </w:rPr>
        <w:t xml:space="preserve">Introduction : Présentations et recueil des </w:t>
      </w:r>
      <w:r w:rsidR="00C95FE1" w:rsidRPr="00C95FE1">
        <w:rPr>
          <w:rFonts w:eastAsia="Times New Roman" w:cs="Calibri"/>
          <w:b/>
          <w:color w:val="808080" w:themeColor="background1" w:themeShade="80"/>
          <w:sz w:val="20"/>
          <w:szCs w:val="20"/>
        </w:rPr>
        <w:t>a</w:t>
      </w:r>
      <w:r w:rsidRPr="00C95FE1">
        <w:rPr>
          <w:rFonts w:eastAsia="Times New Roman" w:cs="Calibri"/>
          <w:b/>
          <w:color w:val="808080" w:themeColor="background1" w:themeShade="80"/>
          <w:sz w:val="20"/>
          <w:szCs w:val="20"/>
        </w:rPr>
        <w:t>ttentes</w:t>
      </w:r>
    </w:p>
    <w:bookmarkEnd w:id="1"/>
    <w:p w14:paraId="7C8A54C3" w14:textId="77777777" w:rsidR="00654CDA" w:rsidRPr="00C95FE1" w:rsidRDefault="00654CDA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262626" w:themeColor="text1" w:themeTint="D9"/>
          <w:sz w:val="20"/>
          <w:szCs w:val="20"/>
          <w:lang w:eastAsia="fr-FR"/>
        </w:rPr>
      </w:pPr>
    </w:p>
    <w:p w14:paraId="675828A5" w14:textId="7D713EFC" w:rsidR="00FA4BA5" w:rsidRPr="00C95FE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eastAsia="fr-FR"/>
        </w:rPr>
      </w:pPr>
      <w:r w:rsidRPr="00C95FE1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eastAsia="fr-FR"/>
        </w:rPr>
        <w:t xml:space="preserve">Mobiliser les énergies individuelles </w:t>
      </w:r>
    </w:p>
    <w:p w14:paraId="3C1C40A5" w14:textId="77777777" w:rsidR="00FA4BA5" w:rsidRPr="00C95FE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</w:pPr>
      <w:r w:rsidRPr="00C95FE1"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  <w:t>Mieux se connaitre : identifier ses forces, ses talents innés</w:t>
      </w:r>
    </w:p>
    <w:p w14:paraId="22E8D9B4" w14:textId="77777777" w:rsidR="00FA4BA5" w:rsidRPr="00C95FE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</w:pPr>
      <w:r w:rsidRPr="00C95FE1"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  <w:t>S’approprier et utiliser ses talents comme un levier de performance</w:t>
      </w:r>
    </w:p>
    <w:p w14:paraId="47AE9E27" w14:textId="77777777" w:rsidR="00654CDA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cstheme="minorHAnsi"/>
          <w:sz w:val="16"/>
          <w:szCs w:val="16"/>
        </w:rPr>
      </w:pPr>
      <w:r w:rsidRPr="00C95FE1">
        <w:rPr>
          <w:rFonts w:cstheme="minorHAnsi"/>
          <w:sz w:val="16"/>
          <w:szCs w:val="16"/>
        </w:rPr>
        <w:t>Identifier et contourner ses propres freins face à ses missions</w:t>
      </w:r>
    </w:p>
    <w:p w14:paraId="14F02A45" w14:textId="20D287C0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</w:rPr>
      </w:pPr>
      <w:r w:rsidRPr="00C95FE1">
        <w:rPr>
          <w:rFonts w:eastAsia="Times New Roman" w:cstheme="minorHAnsi"/>
          <w:sz w:val="16"/>
          <w:szCs w:val="16"/>
        </w:rPr>
        <w:t>Prendre conscience de ses ressources et freins au travers des situations professionnelles</w:t>
      </w:r>
    </w:p>
    <w:p w14:paraId="5C925E86" w14:textId="77777777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</w:rPr>
      </w:pPr>
      <w:r w:rsidRPr="00C95FE1">
        <w:rPr>
          <w:rFonts w:eastAsia="Times New Roman" w:cstheme="minorHAnsi"/>
          <w:sz w:val="16"/>
          <w:szCs w:val="16"/>
        </w:rPr>
        <w:t>Réaliser un état des lieux de la façon dont sa valeur ajoutée unique est mise en pratique au quotidien</w:t>
      </w:r>
    </w:p>
    <w:p w14:paraId="22F1830E" w14:textId="79501D9C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</w:rPr>
      </w:pPr>
      <w:r w:rsidRPr="00C95FE1">
        <w:rPr>
          <w:rFonts w:eastAsia="Times New Roman" w:cstheme="minorHAnsi"/>
          <w:sz w:val="16"/>
          <w:szCs w:val="16"/>
        </w:rPr>
        <w:t>Maîtriser et organiser son temps</w:t>
      </w:r>
    </w:p>
    <w:p w14:paraId="20A20920" w14:textId="28B2AF53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  <w:r w:rsidRPr="00C95FE1">
        <w:rPr>
          <w:rFonts w:cstheme="minorHAnsi"/>
          <w:sz w:val="16"/>
          <w:szCs w:val="16"/>
        </w:rPr>
        <w:t xml:space="preserve">Formuler ses besoins et ses responsabilités </w:t>
      </w:r>
      <w:r w:rsidRPr="00C95FE1">
        <w:rPr>
          <w:rFonts w:ascii="Calibri" w:eastAsia="Times New Roman" w:hAnsi="Calibri"/>
          <w:sz w:val="16"/>
          <w:szCs w:val="16"/>
          <w:lang w:eastAsia="fr-FR"/>
        </w:rPr>
        <w:t>S’auto manager dans le changement pour garder le cap</w:t>
      </w:r>
      <w:r w:rsidRPr="00C95FE1">
        <w:rPr>
          <w:rFonts w:eastAsia="Times New Roman" w:cstheme="minorHAnsi"/>
          <w:sz w:val="16"/>
          <w:szCs w:val="16"/>
        </w:rPr>
        <w:t xml:space="preserve"> </w:t>
      </w:r>
    </w:p>
    <w:p w14:paraId="05624EBA" w14:textId="77777777" w:rsidR="00FA4BA5" w:rsidRPr="00D100A5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="Calibri" w:eastAsia="Times New Roman" w:hAnsi="Calibri"/>
          <w:color w:val="auto"/>
          <w:sz w:val="22"/>
          <w:szCs w:val="22"/>
          <w:lang w:eastAsia="fr-FR"/>
        </w:rPr>
      </w:pPr>
    </w:p>
    <w:p w14:paraId="2772E23B" w14:textId="77777777" w:rsidR="00FA4BA5" w:rsidRPr="00C95FE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r w:rsidRPr="00C95FE1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eastAsia="fr-FR"/>
        </w:rPr>
        <w:t xml:space="preserve">Bâtir une collaboration gagnant/gagnant </w:t>
      </w:r>
    </w:p>
    <w:p w14:paraId="613477E2" w14:textId="77777777" w:rsid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Malgun Gothic Semilight" w:cstheme="minorHAnsi"/>
          <w:sz w:val="16"/>
          <w:szCs w:val="16"/>
          <w:lang w:eastAsia="fr-FR"/>
        </w:rPr>
      </w:pPr>
      <w:r w:rsidRPr="00C95FE1">
        <w:rPr>
          <w:sz w:val="16"/>
          <w:szCs w:val="16"/>
        </w:rPr>
        <w:t>Comprendre les fonctions, rôles et missions de chacun</w:t>
      </w:r>
      <w:r w:rsidRPr="00C95FE1">
        <w:rPr>
          <w:rFonts w:eastAsia="Malgun Gothic Semilight" w:cstheme="minorHAnsi"/>
          <w:sz w:val="16"/>
          <w:szCs w:val="16"/>
          <w:lang w:eastAsia="fr-FR"/>
        </w:rPr>
        <w:t xml:space="preserve"> </w:t>
      </w:r>
    </w:p>
    <w:p w14:paraId="1179DB92" w14:textId="4A3B54E3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  <w:r w:rsidRPr="00C95FE1">
        <w:rPr>
          <w:rFonts w:eastAsia="Times New Roman" w:cstheme="minorHAnsi"/>
          <w:sz w:val="16"/>
          <w:szCs w:val="16"/>
        </w:rPr>
        <w:t>Maîtriser ses modes de fonctionnement pour collaborer gagnant avec son interlocuteur</w:t>
      </w:r>
    </w:p>
    <w:p w14:paraId="0AE9319B" w14:textId="77777777" w:rsidR="00FA4BA5" w:rsidRP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/>
        <w:rPr>
          <w:sz w:val="16"/>
          <w:szCs w:val="16"/>
        </w:rPr>
      </w:pPr>
      <w:r w:rsidRPr="00C95FE1">
        <w:rPr>
          <w:rFonts w:eastAsia="Times New Roman" w:cstheme="minorHAnsi"/>
          <w:sz w:val="16"/>
          <w:szCs w:val="16"/>
          <w:lang w:eastAsia="fr-FR"/>
        </w:rPr>
        <w:t>Apprendre à optimiser les complémentarités de chacun au travers l’approche talents</w:t>
      </w:r>
      <w:r w:rsidRPr="00C95FE1">
        <w:rPr>
          <w:sz w:val="16"/>
          <w:szCs w:val="16"/>
        </w:rPr>
        <w:t xml:space="preserve"> </w:t>
      </w:r>
    </w:p>
    <w:p w14:paraId="0D245186" w14:textId="77777777" w:rsid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sz w:val="16"/>
          <w:szCs w:val="16"/>
        </w:rPr>
      </w:pPr>
      <w:r w:rsidRPr="00C95FE1">
        <w:rPr>
          <w:sz w:val="16"/>
          <w:szCs w:val="16"/>
        </w:rPr>
        <w:t>Comprendre les leviers : gestion de soi et gestion de la relation</w:t>
      </w:r>
    </w:p>
    <w:p w14:paraId="6BAE2E58" w14:textId="77777777" w:rsid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  <w:r w:rsidRPr="00C95FE1">
        <w:rPr>
          <w:rFonts w:eastAsia="Times New Roman" w:cstheme="minorHAnsi"/>
          <w:sz w:val="16"/>
          <w:szCs w:val="16"/>
          <w:lang w:eastAsia="fr-FR"/>
        </w:rPr>
        <w:t>Se situer pour interagir dans une relation gagnant/gagnant</w:t>
      </w:r>
    </w:p>
    <w:p w14:paraId="10B36E00" w14:textId="77777777" w:rsid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eastAsia="Times New Roman" w:cstheme="minorHAnsi"/>
          <w:sz w:val="16"/>
          <w:szCs w:val="16"/>
        </w:rPr>
      </w:pPr>
      <w:r w:rsidRPr="00C95FE1">
        <w:rPr>
          <w:rFonts w:eastAsia="Times New Roman" w:cstheme="minorHAnsi"/>
          <w:sz w:val="16"/>
          <w:szCs w:val="16"/>
        </w:rPr>
        <w:t>Faire le point sur son assertivité et sa confiance en soi</w:t>
      </w:r>
    </w:p>
    <w:p w14:paraId="6C610059" w14:textId="77777777" w:rsidR="00C95FE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cstheme="minorHAnsi"/>
          <w:sz w:val="16"/>
          <w:szCs w:val="16"/>
        </w:rPr>
      </w:pPr>
      <w:r w:rsidRPr="00C95FE1">
        <w:rPr>
          <w:rFonts w:cstheme="minorHAnsi"/>
          <w:sz w:val="16"/>
          <w:szCs w:val="16"/>
        </w:rPr>
        <w:t>Développer sa flexibilité relationnelle : l'écoute active, les modes de communication</w:t>
      </w:r>
    </w:p>
    <w:p w14:paraId="0017E89F" w14:textId="2B8FB719" w:rsidR="00FA4BA5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cstheme="minorHAnsi"/>
          <w:sz w:val="16"/>
          <w:szCs w:val="16"/>
        </w:rPr>
      </w:pPr>
      <w:r w:rsidRPr="00C95FE1">
        <w:rPr>
          <w:rFonts w:cstheme="minorHAnsi"/>
          <w:sz w:val="16"/>
          <w:szCs w:val="16"/>
        </w:rPr>
        <w:t>Développer la motivation pour coopérer : ce qui dynamise les individus et ce qui les démotive</w:t>
      </w:r>
    </w:p>
    <w:p w14:paraId="436FFE7E" w14:textId="77777777" w:rsidR="00C95FE1" w:rsidRPr="00C95FE1" w:rsidRDefault="00C95FE1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 w:line="240" w:lineRule="auto"/>
        <w:rPr>
          <w:rFonts w:cstheme="minorHAnsi"/>
          <w:sz w:val="16"/>
          <w:szCs w:val="16"/>
        </w:rPr>
      </w:pPr>
    </w:p>
    <w:p w14:paraId="4C08E269" w14:textId="77777777" w:rsid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</w:pPr>
      <w:r w:rsidRPr="007A06F5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Donner du sens à son travail</w:t>
      </w:r>
      <w:r w:rsidRPr="007A06F5">
        <w:rPr>
          <w:color w:val="808080" w:themeColor="background1" w:themeShade="80"/>
        </w:rPr>
        <w:t> </w:t>
      </w:r>
    </w:p>
    <w:p w14:paraId="3C3237D2" w14:textId="77777777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>Partager les cadres de référence pour co-construire une vision commune</w:t>
      </w:r>
    </w:p>
    <w:p w14:paraId="2382389A" w14:textId="77777777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>Bâtir une charte du bien vivre ensemble en appui sur des valeurs partagées </w:t>
      </w:r>
    </w:p>
    <w:p w14:paraId="7B9DB242" w14:textId="77777777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 xml:space="preserve">Définir un plan d’actions pour garder la cohésion et la motivation de l’équipe à un niveau optimal  </w:t>
      </w:r>
    </w:p>
    <w:p w14:paraId="212C8FD3" w14:textId="77777777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 xml:space="preserve">Définir l’impact au travers des critères de mesure </w:t>
      </w:r>
    </w:p>
    <w:p w14:paraId="1BD5FA9B" w14:textId="77777777" w:rsid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30B316FD" w14:textId="7DED8360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Rendre acteur responsable</w:t>
      </w:r>
      <w:r w:rsidRPr="007A06F5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r w:rsidRPr="007A06F5">
        <w:rPr>
          <w:rFonts w:asciiTheme="minorHAnsi" w:hAnsiTheme="minorHAnsi" w:cstheme="minorHAnsi"/>
          <w:sz w:val="16"/>
          <w:szCs w:val="16"/>
        </w:rPr>
        <w:t xml:space="preserve">(Implication et reconnaissance) </w:t>
      </w:r>
    </w:p>
    <w:p w14:paraId="1A65AB69" w14:textId="77777777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 xml:space="preserve">Reconnaitre et mettre en place les conditions pour rendre chaque collaborateur agile et acteur responsable de ses missions. </w:t>
      </w:r>
    </w:p>
    <w:p w14:paraId="1444AF03" w14:textId="79F728A6" w:rsidR="007A06F5" w:rsidRP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>Définir le périmètre de responsabilité et clarifier les objectifs afin d</w:t>
      </w:r>
      <w:r>
        <w:rPr>
          <w:rFonts w:asciiTheme="minorHAnsi" w:hAnsiTheme="minorHAnsi" w:cstheme="minorHAnsi"/>
          <w:sz w:val="16"/>
          <w:szCs w:val="16"/>
        </w:rPr>
        <w:t>e permettre à chaque collaborateur d</w:t>
      </w:r>
      <w:r w:rsidRPr="007A06F5">
        <w:rPr>
          <w:rFonts w:asciiTheme="minorHAnsi" w:hAnsiTheme="minorHAnsi" w:cstheme="minorHAnsi"/>
          <w:sz w:val="16"/>
          <w:szCs w:val="16"/>
        </w:rPr>
        <w:t xml:space="preserve">'être force de proposition et permettre de déployer ses talents au service de ses missions.  </w:t>
      </w:r>
    </w:p>
    <w:p w14:paraId="6FD111EC" w14:textId="77777777" w:rsid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>Initier de nouveaux comportements pour utiliser le plein potentiel </w:t>
      </w:r>
    </w:p>
    <w:p w14:paraId="71632F0C" w14:textId="384D8063" w:rsidR="007A06F5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06F5">
        <w:rPr>
          <w:rFonts w:asciiTheme="minorHAnsi" w:hAnsiTheme="minorHAnsi" w:cstheme="minorHAnsi"/>
          <w:sz w:val="16"/>
          <w:szCs w:val="16"/>
        </w:rPr>
        <w:t>Faire émerger l'intelligence collective</w:t>
      </w:r>
    </w:p>
    <w:p w14:paraId="3043DD2D" w14:textId="4DD6F2A6" w:rsidR="00F21F11" w:rsidRPr="00162BF6" w:rsidRDefault="007A06F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7A06F5">
        <w:rPr>
          <w:rFonts w:asciiTheme="minorHAnsi" w:hAnsiTheme="minorHAnsi" w:cstheme="minorHAnsi"/>
          <w:sz w:val="16"/>
          <w:szCs w:val="16"/>
        </w:rPr>
        <w:t xml:space="preserve">  </w:t>
      </w:r>
      <w:r w:rsidR="00FA4BA5" w:rsidRPr="007A06F5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14:paraId="220B3515" w14:textId="77777777" w:rsidR="00FA4BA5" w:rsidRPr="00F21F1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="Calibri" w:eastAsia="Times New Roman" w:hAnsi="Calibri" w:cs="Calibri"/>
          <w:b/>
          <w:bCs/>
          <w:color w:val="808080" w:themeColor="background1" w:themeShade="80"/>
          <w:sz w:val="20"/>
          <w:szCs w:val="20"/>
          <w:lang w:eastAsia="fr-FR"/>
        </w:rPr>
      </w:pPr>
      <w:r w:rsidRPr="00F21F11">
        <w:rPr>
          <w:rFonts w:ascii="Calibri" w:eastAsia="Times New Roman" w:hAnsi="Calibri" w:cs="Calibri"/>
          <w:b/>
          <w:bCs/>
          <w:color w:val="808080" w:themeColor="background1" w:themeShade="80"/>
          <w:sz w:val="20"/>
          <w:szCs w:val="20"/>
          <w:lang w:eastAsia="fr-FR"/>
        </w:rPr>
        <w:t>Elaborer un plan d’actions</w:t>
      </w:r>
    </w:p>
    <w:p w14:paraId="2300244C" w14:textId="77777777" w:rsidR="00FA4BA5" w:rsidRPr="00F21F1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="Calibri" w:eastAsia="Times New Roman" w:hAnsi="Calibri" w:cs="Calibri"/>
          <w:b/>
          <w:bCs/>
          <w:color w:val="auto"/>
          <w:sz w:val="16"/>
          <w:szCs w:val="16"/>
          <w:lang w:eastAsia="fr-FR"/>
        </w:rPr>
      </w:pPr>
      <w:r w:rsidRPr="00F21F11">
        <w:rPr>
          <w:rFonts w:ascii="Calibri" w:eastAsia="Times New Roman" w:hAnsi="Calibri" w:cs="Calibri"/>
          <w:b/>
          <w:bCs/>
          <w:color w:val="auto"/>
          <w:sz w:val="16"/>
          <w:szCs w:val="16"/>
          <w:lang w:eastAsia="fr-FR"/>
        </w:rPr>
        <w:t>Individuel</w:t>
      </w:r>
    </w:p>
    <w:p w14:paraId="577D3DE4" w14:textId="77777777" w:rsidR="00FA4BA5" w:rsidRPr="00F21F1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</w:pPr>
      <w:r w:rsidRPr="00F21F11"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  <w:t xml:space="preserve">Définir son plan stratégique </w:t>
      </w:r>
    </w:p>
    <w:p w14:paraId="7ABC3C33" w14:textId="77777777" w:rsidR="00FA4BA5" w:rsidRPr="00F21F11" w:rsidRDefault="00FA4BA5" w:rsidP="00AC3B86">
      <w:pPr>
        <w:pStyle w:val="NormalWeb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pacing w:val="2"/>
          <w:sz w:val="16"/>
          <w:szCs w:val="16"/>
        </w:rPr>
      </w:pPr>
      <w:r w:rsidRPr="00F21F11">
        <w:rPr>
          <w:rFonts w:ascii="Calibri" w:hAnsi="Calibri" w:cs="Calibri"/>
          <w:color w:val="000000" w:themeColor="text1"/>
          <w:spacing w:val="2"/>
          <w:sz w:val="16"/>
          <w:szCs w:val="16"/>
        </w:rPr>
        <w:t>Définir l’impact attendu et ses indicateurs de performance</w:t>
      </w:r>
    </w:p>
    <w:p w14:paraId="1C3CE5ED" w14:textId="5E2FBCDB" w:rsidR="00FA4BA5" w:rsidRPr="00F21F11" w:rsidRDefault="00FA4BA5" w:rsidP="00AC3B86">
      <w:pPr>
        <w:pStyle w:val="Corpsdetexte"/>
        <w:widowControl w:val="0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uppressAutoHyphens/>
        <w:spacing w:before="0" w:beforeAutospacing="0" w:after="0" w:afterAutospacing="0"/>
        <w:rPr>
          <w:rFonts w:eastAsia="Malgun Gothic Semilight" w:cstheme="minorHAnsi"/>
          <w:color w:val="575756"/>
          <w:sz w:val="16"/>
          <w:szCs w:val="16"/>
          <w:lang w:eastAsia="fr-FR"/>
        </w:rPr>
      </w:pPr>
      <w:r w:rsidRPr="00F21F11">
        <w:rPr>
          <w:rFonts w:asciiTheme="minorHAnsi" w:eastAsia="Times New Roman" w:hAnsiTheme="minorHAnsi" w:cstheme="minorHAnsi"/>
          <w:color w:val="auto"/>
          <w:sz w:val="16"/>
          <w:szCs w:val="16"/>
          <w:lang w:eastAsia="fr-FR"/>
        </w:rPr>
        <w:t xml:space="preserve">Construire et piloter le plan d’actions pour prendre sa juste place </w:t>
      </w:r>
    </w:p>
    <w:p w14:paraId="674D7F46" w14:textId="77777777" w:rsidR="00FA4BA5" w:rsidRPr="00F21F11" w:rsidRDefault="00FA4BA5" w:rsidP="00AC3B86">
      <w:pPr>
        <w:pStyle w:val="Corpsdetexte"/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16"/>
          <w:szCs w:val="16"/>
          <w:lang w:eastAsia="fr-FR"/>
        </w:rPr>
      </w:pPr>
      <w:r w:rsidRPr="00F21F11">
        <w:rPr>
          <w:rFonts w:asciiTheme="minorHAnsi" w:eastAsia="Times New Roman" w:hAnsiTheme="minorHAnsi" w:cstheme="minorHAnsi"/>
          <w:b/>
          <w:bCs/>
          <w:color w:val="auto"/>
          <w:sz w:val="16"/>
          <w:szCs w:val="16"/>
          <w:lang w:eastAsia="fr-FR"/>
        </w:rPr>
        <w:t>Collectif</w:t>
      </w:r>
    </w:p>
    <w:p w14:paraId="4DACE598" w14:textId="77777777" w:rsidR="00F21F1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/>
        <w:rPr>
          <w:rFonts w:cstheme="minorHAnsi"/>
          <w:sz w:val="16"/>
          <w:szCs w:val="16"/>
        </w:rPr>
      </w:pPr>
      <w:r w:rsidRPr="00F21F11">
        <w:rPr>
          <w:rFonts w:cstheme="minorHAnsi"/>
          <w:sz w:val="16"/>
          <w:szCs w:val="16"/>
        </w:rPr>
        <w:t>Se fixer un/des objectifs d’équipe</w:t>
      </w:r>
    </w:p>
    <w:p w14:paraId="17D8BC85" w14:textId="4BA43EE4" w:rsidR="00FA4BA5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0"/>
        <w:rPr>
          <w:rFonts w:eastAsia="Times New Roman" w:cstheme="minorHAnsi"/>
          <w:sz w:val="16"/>
          <w:szCs w:val="16"/>
          <w:lang w:eastAsia="fr-FR"/>
        </w:rPr>
      </w:pPr>
      <w:r w:rsidRPr="00F21F11">
        <w:rPr>
          <w:rFonts w:cstheme="minorHAnsi"/>
          <w:sz w:val="16"/>
          <w:szCs w:val="16"/>
        </w:rPr>
        <w:t>Appréhender les pistes concrètes d’actions</w:t>
      </w:r>
      <w:r w:rsidR="00F21F11">
        <w:rPr>
          <w:rFonts w:cstheme="minorHAnsi"/>
          <w:sz w:val="16"/>
          <w:szCs w:val="16"/>
        </w:rPr>
        <w:t xml:space="preserve"> (</w:t>
      </w:r>
      <w:r w:rsidRPr="00F21F11">
        <w:rPr>
          <w:rFonts w:cstheme="minorHAnsi"/>
          <w:sz w:val="16"/>
          <w:szCs w:val="16"/>
        </w:rPr>
        <w:t>Reconnaitre et mettre en place les conditions pour être efficac</w:t>
      </w:r>
      <w:r w:rsidR="00F21F11">
        <w:rPr>
          <w:rFonts w:cstheme="minorHAnsi"/>
          <w:sz w:val="16"/>
          <w:szCs w:val="16"/>
        </w:rPr>
        <w:t xml:space="preserve">e, </w:t>
      </w:r>
      <w:r w:rsidRPr="00F21F11">
        <w:rPr>
          <w:rFonts w:eastAsia="Times New Roman" w:cstheme="minorHAnsi"/>
          <w:sz w:val="16"/>
          <w:szCs w:val="16"/>
          <w:lang w:eastAsia="fr-FR"/>
        </w:rPr>
        <w:t>Définir un plan d’actions pour garder la cohésion et la motivation de l’équipe à un niveau optimal</w:t>
      </w:r>
      <w:r w:rsidR="00F21F11">
        <w:rPr>
          <w:rFonts w:eastAsia="Times New Roman" w:cstheme="minorHAnsi"/>
          <w:sz w:val="16"/>
          <w:szCs w:val="16"/>
          <w:lang w:eastAsia="fr-FR"/>
        </w:rPr>
        <w:t>)</w:t>
      </w:r>
    </w:p>
    <w:p w14:paraId="70C500BF" w14:textId="77777777" w:rsidR="00FA4BA5" w:rsidRPr="00F21F11" w:rsidRDefault="00FA4BA5" w:rsidP="00AC3B86">
      <w:pPr>
        <w:pBdr>
          <w:top w:val="triple" w:sz="4" w:space="1" w:color="FF3399"/>
          <w:left w:val="triple" w:sz="4" w:space="4" w:color="FF3399"/>
          <w:bottom w:val="triple" w:sz="4" w:space="1" w:color="FF3399"/>
          <w:right w:val="triple" w:sz="4" w:space="0" w:color="FF3399"/>
        </w:pBdr>
        <w:spacing w:after="100"/>
        <w:contextualSpacing/>
        <w:rPr>
          <w:rFonts w:cstheme="minorHAnsi"/>
          <w:b/>
          <w:sz w:val="16"/>
          <w:szCs w:val="16"/>
        </w:rPr>
      </w:pPr>
      <w:r w:rsidRPr="00F21F11">
        <w:rPr>
          <w:rFonts w:eastAsia="Times New Roman" w:cstheme="minorHAnsi"/>
          <w:sz w:val="16"/>
          <w:szCs w:val="16"/>
          <w:lang w:eastAsia="fr-FR"/>
        </w:rPr>
        <w:t xml:space="preserve">Définir l’impact au travers des critères de mesure  </w:t>
      </w:r>
    </w:p>
    <w:p w14:paraId="76BF9728" w14:textId="77777777" w:rsidR="00327E1A" w:rsidRPr="0025423E" w:rsidRDefault="00327E1A" w:rsidP="00AC3B86">
      <w:pPr>
        <w:pStyle w:val="Sansinterligne"/>
        <w:shd w:val="clear" w:color="auto" w:fill="FF3399"/>
        <w:rPr>
          <w:rFonts w:asciiTheme="minorHAnsi" w:hAnsiTheme="minorHAnsi" w:cstheme="minorHAnsi"/>
          <w:vanish/>
          <w:color w:val="000000"/>
        </w:rPr>
      </w:pPr>
    </w:p>
    <w:p w14:paraId="1C91C356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Prendre des initiatives et développer sa capacité d'action</w:t>
      </w:r>
    </w:p>
    <w:p w14:paraId="1EFF889F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Développer sa confiance en soi pour prendre de nouvelles responsabilités</w:t>
      </w:r>
    </w:p>
    <w:p w14:paraId="4C28EF16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Prendre des initiatives et développer sa capacité d'action</w:t>
      </w:r>
    </w:p>
    <w:p w14:paraId="59690917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Développer sa confiance en soi pour prendre de nouvelles responsabilités</w:t>
      </w:r>
    </w:p>
    <w:p w14:paraId="2D8E98FD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Prendre des initiatives et développer sa capacité d'action</w:t>
      </w:r>
    </w:p>
    <w:p w14:paraId="528FEF63" w14:textId="77777777" w:rsidR="00722A51" w:rsidRDefault="00722A51" w:rsidP="00722A51">
      <w:pPr>
        <w:ind w:left="1410"/>
        <w:rPr>
          <w:rFonts w:cstheme="minorHAnsi"/>
          <w:color w:val="3E3D40"/>
        </w:rPr>
      </w:pPr>
    </w:p>
    <w:p w14:paraId="203E6C05" w14:textId="7C288442" w:rsidR="00722A51" w:rsidRPr="00E34CB9" w:rsidRDefault="00631F95" w:rsidP="008A47DF">
      <w:pPr>
        <w:shd w:val="clear" w:color="auto" w:fill="D5D4D4"/>
        <w:spacing w:after="0" w:line="15" w:lineRule="atLeast"/>
        <w:rPr>
          <w:rFonts w:cs="Arial"/>
          <w:vanish/>
          <w:color w:val="000000"/>
          <w:sz w:val="20"/>
          <w:szCs w:val="20"/>
        </w:rPr>
      </w:pPr>
      <w:r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  <w:sz w:val="16"/>
          <w:szCs w:val="16"/>
        </w:rPr>
        <w:t>élai d’accès : 48 heures après un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 afin de préciser les besoins, les objectifs attendus, les compétences visées et </w:t>
      </w:r>
      <w:r w:rsidR="008A47DF">
        <w:rPr>
          <w:rFonts w:eastAsia="Times New Roman" w:cstheme="minorHAnsi"/>
          <w:color w:val="000000" w:themeColor="text1"/>
          <w:sz w:val="16"/>
          <w:szCs w:val="16"/>
          <w:lang w:eastAsia="fr-FR"/>
        </w:rPr>
        <w:t>la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durée souhaitée.</w:t>
      </w:r>
    </w:p>
    <w:p w14:paraId="120775EC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Prendre des initiatives et développer sa capacité d'action</w:t>
      </w:r>
    </w:p>
    <w:p w14:paraId="434390B6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Développer sa confiance en soi pour prendre de nouvelles responsabilités</w:t>
      </w:r>
    </w:p>
    <w:p w14:paraId="121375E1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Prendre des initiatives et développer sa capacité d'action</w:t>
      </w:r>
    </w:p>
    <w:p w14:paraId="0F9DF176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Développer sa confiance en soi pour prendre de nouvelles responsabilités</w:t>
      </w:r>
    </w:p>
    <w:p w14:paraId="3945029A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Prendre des initiatives et développer sa capacité d'action</w:t>
      </w:r>
    </w:p>
    <w:p w14:paraId="3100BEDF" w14:textId="77777777" w:rsidR="000477D0" w:rsidRPr="00E34CB9" w:rsidRDefault="000477D0" w:rsidP="00A01128">
      <w:pPr>
        <w:pStyle w:val="Sansinterligne"/>
        <w:ind w:left="360"/>
        <w:rPr>
          <w:rFonts w:cs="Arial"/>
          <w:color w:val="000000" w:themeColor="text1"/>
          <w:sz w:val="20"/>
          <w:szCs w:val="20"/>
        </w:rPr>
      </w:pPr>
    </w:p>
    <w:sectPr w:rsidR="000477D0" w:rsidRPr="00E34CB9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894" w14:textId="77777777" w:rsidR="00CF5FF6" w:rsidRDefault="00CF5FF6" w:rsidP="00EB0B48">
      <w:pPr>
        <w:spacing w:after="0" w:line="240" w:lineRule="auto"/>
      </w:pPr>
      <w:r>
        <w:separator/>
      </w:r>
    </w:p>
  </w:endnote>
  <w:endnote w:type="continuationSeparator" w:id="0">
    <w:p w14:paraId="3B651B23" w14:textId="77777777" w:rsidR="00CF5FF6" w:rsidRDefault="00CF5FF6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r>
      <w:rPr>
        <w:rFonts w:cstheme="minorHAnsi"/>
        <w:color w:val="000000" w:themeColor="text1"/>
        <w:sz w:val="16"/>
        <w:szCs w:val="16"/>
      </w:rPr>
      <w:t>Siren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0BE5" w14:textId="77777777" w:rsidR="00CF5FF6" w:rsidRDefault="00CF5FF6" w:rsidP="00EB0B48">
      <w:pPr>
        <w:spacing w:after="0" w:line="240" w:lineRule="auto"/>
      </w:pPr>
      <w:r>
        <w:separator/>
      </w:r>
    </w:p>
  </w:footnote>
  <w:footnote w:type="continuationSeparator" w:id="0">
    <w:p w14:paraId="001CE71E" w14:textId="77777777" w:rsidR="00CF5FF6" w:rsidRDefault="00CF5FF6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24E"/>
    <w:multiLevelType w:val="hybridMultilevel"/>
    <w:tmpl w:val="81645D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703"/>
    <w:multiLevelType w:val="hybridMultilevel"/>
    <w:tmpl w:val="BDE8EB82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F17C31"/>
    <w:multiLevelType w:val="hybridMultilevel"/>
    <w:tmpl w:val="1FEE3B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4CFE"/>
    <w:multiLevelType w:val="hybridMultilevel"/>
    <w:tmpl w:val="33CEDF7A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9340E4"/>
    <w:multiLevelType w:val="hybridMultilevel"/>
    <w:tmpl w:val="4C00319C"/>
    <w:lvl w:ilvl="0" w:tplc="539E3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  <w:u w:color="1F4E79" w:themeColor="accent5" w:themeShade="8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2981"/>
    <w:multiLevelType w:val="hybridMultilevel"/>
    <w:tmpl w:val="D138E5FE"/>
    <w:lvl w:ilvl="0" w:tplc="C4904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00A4"/>
    <w:multiLevelType w:val="hybridMultilevel"/>
    <w:tmpl w:val="91F4A3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A4351"/>
    <w:multiLevelType w:val="multilevel"/>
    <w:tmpl w:val="94C4AC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462FFC"/>
    <w:multiLevelType w:val="hybridMultilevel"/>
    <w:tmpl w:val="218432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539E3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99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E4CC0"/>
    <w:multiLevelType w:val="hybridMultilevel"/>
    <w:tmpl w:val="3FFAB284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8374F"/>
    <w:multiLevelType w:val="hybridMultilevel"/>
    <w:tmpl w:val="3DDEB6A6"/>
    <w:lvl w:ilvl="0" w:tplc="5BC86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9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41C37"/>
    <w:multiLevelType w:val="hybridMultilevel"/>
    <w:tmpl w:val="2AFA2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C1D63"/>
    <w:multiLevelType w:val="hybridMultilevel"/>
    <w:tmpl w:val="20CE0A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4E0B"/>
    <w:multiLevelType w:val="hybridMultilevel"/>
    <w:tmpl w:val="85A6D904"/>
    <w:lvl w:ilvl="0" w:tplc="683AF66C"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2"/>
        </w:tabs>
        <w:ind w:left="6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2"/>
        </w:tabs>
        <w:ind w:left="7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2"/>
        </w:tabs>
        <w:ind w:left="8402" w:hanging="360"/>
      </w:pPr>
      <w:rPr>
        <w:rFonts w:ascii="Wingdings" w:hAnsi="Wingdings" w:hint="default"/>
      </w:rPr>
    </w:lvl>
  </w:abstractNum>
  <w:abstractNum w:abstractNumId="23" w15:restartNumberingAfterBreak="0">
    <w:nsid w:val="6A964AD1"/>
    <w:multiLevelType w:val="hybridMultilevel"/>
    <w:tmpl w:val="DDF496A6"/>
    <w:lvl w:ilvl="0" w:tplc="539E3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46D5CA6"/>
    <w:multiLevelType w:val="hybridMultilevel"/>
    <w:tmpl w:val="B52859AE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2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24"/>
  </w:num>
  <w:num w:numId="10">
    <w:abstractNumId w:val="8"/>
  </w:num>
  <w:num w:numId="11">
    <w:abstractNumId w:val="14"/>
  </w:num>
  <w:num w:numId="12">
    <w:abstractNumId w:val="29"/>
  </w:num>
  <w:num w:numId="13">
    <w:abstractNumId w:val="18"/>
  </w:num>
  <w:num w:numId="14">
    <w:abstractNumId w:val="19"/>
  </w:num>
  <w:num w:numId="15">
    <w:abstractNumId w:val="26"/>
  </w:num>
  <w:num w:numId="16">
    <w:abstractNumId w:val="13"/>
  </w:num>
  <w:num w:numId="17">
    <w:abstractNumId w:val="3"/>
  </w:num>
  <w:num w:numId="18">
    <w:abstractNumId w:val="17"/>
  </w:num>
  <w:num w:numId="19">
    <w:abstractNumId w:val="22"/>
  </w:num>
  <w:num w:numId="20">
    <w:abstractNumId w:val="27"/>
  </w:num>
  <w:num w:numId="21">
    <w:abstractNumId w:val="7"/>
  </w:num>
  <w:num w:numId="22">
    <w:abstractNumId w:val="6"/>
  </w:num>
  <w:num w:numId="23">
    <w:abstractNumId w:val="23"/>
  </w:num>
  <w:num w:numId="24">
    <w:abstractNumId w:val="5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"/>
  </w:num>
  <w:num w:numId="28">
    <w:abstractNumId w:val="2"/>
  </w:num>
  <w:num w:numId="29">
    <w:abstractNumId w:val="9"/>
  </w:num>
  <w:num w:numId="30">
    <w:abstractNumId w:val="4"/>
  </w:num>
  <w:num w:numId="31">
    <w:abstractNumId w:val="20"/>
  </w:num>
  <w:num w:numId="3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2102B"/>
    <w:rsid w:val="00044E0A"/>
    <w:rsid w:val="000477D0"/>
    <w:rsid w:val="00087F61"/>
    <w:rsid w:val="000B2142"/>
    <w:rsid w:val="000C2A8E"/>
    <w:rsid w:val="000C614D"/>
    <w:rsid w:val="0010326A"/>
    <w:rsid w:val="00116421"/>
    <w:rsid w:val="00134507"/>
    <w:rsid w:val="0013680A"/>
    <w:rsid w:val="001375DF"/>
    <w:rsid w:val="001424AC"/>
    <w:rsid w:val="0015213C"/>
    <w:rsid w:val="00162BF6"/>
    <w:rsid w:val="001B416C"/>
    <w:rsid w:val="001B782F"/>
    <w:rsid w:val="001E6B82"/>
    <w:rsid w:val="00207720"/>
    <w:rsid w:val="00247791"/>
    <w:rsid w:val="00257573"/>
    <w:rsid w:val="0028120D"/>
    <w:rsid w:val="00295682"/>
    <w:rsid w:val="002A51B9"/>
    <w:rsid w:val="002C6EB4"/>
    <w:rsid w:val="002D1B73"/>
    <w:rsid w:val="002E5E96"/>
    <w:rsid w:val="002F406B"/>
    <w:rsid w:val="00327E1A"/>
    <w:rsid w:val="003329E3"/>
    <w:rsid w:val="0035765A"/>
    <w:rsid w:val="003636DC"/>
    <w:rsid w:val="00365C76"/>
    <w:rsid w:val="00391916"/>
    <w:rsid w:val="00397850"/>
    <w:rsid w:val="003B189E"/>
    <w:rsid w:val="003B568B"/>
    <w:rsid w:val="003C2427"/>
    <w:rsid w:val="003C5AB8"/>
    <w:rsid w:val="003E34BA"/>
    <w:rsid w:val="003E45E0"/>
    <w:rsid w:val="004047ED"/>
    <w:rsid w:val="00411269"/>
    <w:rsid w:val="00426E0E"/>
    <w:rsid w:val="00427A51"/>
    <w:rsid w:val="00436DFB"/>
    <w:rsid w:val="004515BE"/>
    <w:rsid w:val="0049426B"/>
    <w:rsid w:val="00495928"/>
    <w:rsid w:val="004A5C05"/>
    <w:rsid w:val="004B388B"/>
    <w:rsid w:val="004B4766"/>
    <w:rsid w:val="004D36EE"/>
    <w:rsid w:val="004E61BB"/>
    <w:rsid w:val="004F0BBE"/>
    <w:rsid w:val="004F5021"/>
    <w:rsid w:val="0050214B"/>
    <w:rsid w:val="00507217"/>
    <w:rsid w:val="00522684"/>
    <w:rsid w:val="00551E4F"/>
    <w:rsid w:val="00557250"/>
    <w:rsid w:val="00557906"/>
    <w:rsid w:val="005923DE"/>
    <w:rsid w:val="005C093D"/>
    <w:rsid w:val="005C7C49"/>
    <w:rsid w:val="005D5036"/>
    <w:rsid w:val="00600A0C"/>
    <w:rsid w:val="00631F95"/>
    <w:rsid w:val="00634C81"/>
    <w:rsid w:val="006447C6"/>
    <w:rsid w:val="006548CE"/>
    <w:rsid w:val="00654CDA"/>
    <w:rsid w:val="00670A3A"/>
    <w:rsid w:val="00674558"/>
    <w:rsid w:val="00695916"/>
    <w:rsid w:val="006962B0"/>
    <w:rsid w:val="00696A58"/>
    <w:rsid w:val="006B5CA5"/>
    <w:rsid w:val="006E4628"/>
    <w:rsid w:val="006F4170"/>
    <w:rsid w:val="00722A51"/>
    <w:rsid w:val="00724CA6"/>
    <w:rsid w:val="00730906"/>
    <w:rsid w:val="00733EE5"/>
    <w:rsid w:val="007369A4"/>
    <w:rsid w:val="007912B1"/>
    <w:rsid w:val="00792AAC"/>
    <w:rsid w:val="00794355"/>
    <w:rsid w:val="007963EF"/>
    <w:rsid w:val="007A06F5"/>
    <w:rsid w:val="007B473B"/>
    <w:rsid w:val="007B68C8"/>
    <w:rsid w:val="007C17FC"/>
    <w:rsid w:val="007D0519"/>
    <w:rsid w:val="007E40A0"/>
    <w:rsid w:val="00830326"/>
    <w:rsid w:val="00842AC7"/>
    <w:rsid w:val="00867AB3"/>
    <w:rsid w:val="00880685"/>
    <w:rsid w:val="00897D3B"/>
    <w:rsid w:val="008A47DF"/>
    <w:rsid w:val="008C6204"/>
    <w:rsid w:val="008D5955"/>
    <w:rsid w:val="008E4766"/>
    <w:rsid w:val="008E5B4D"/>
    <w:rsid w:val="008E5D0C"/>
    <w:rsid w:val="00903519"/>
    <w:rsid w:val="00916890"/>
    <w:rsid w:val="009373D8"/>
    <w:rsid w:val="00943DD0"/>
    <w:rsid w:val="009516D2"/>
    <w:rsid w:val="00962652"/>
    <w:rsid w:val="009638E7"/>
    <w:rsid w:val="00970F50"/>
    <w:rsid w:val="00986A8B"/>
    <w:rsid w:val="00994AB8"/>
    <w:rsid w:val="009C0D19"/>
    <w:rsid w:val="009D0A2E"/>
    <w:rsid w:val="009D7173"/>
    <w:rsid w:val="009E3335"/>
    <w:rsid w:val="009F3F09"/>
    <w:rsid w:val="00A01128"/>
    <w:rsid w:val="00A02A39"/>
    <w:rsid w:val="00A12D35"/>
    <w:rsid w:val="00A17C88"/>
    <w:rsid w:val="00A22B7A"/>
    <w:rsid w:val="00A530F3"/>
    <w:rsid w:val="00A56F15"/>
    <w:rsid w:val="00A60366"/>
    <w:rsid w:val="00AA64E7"/>
    <w:rsid w:val="00AC0873"/>
    <w:rsid w:val="00AC3B86"/>
    <w:rsid w:val="00AC5D7F"/>
    <w:rsid w:val="00AD017B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A2B71"/>
    <w:rsid w:val="00BB54A1"/>
    <w:rsid w:val="00BD0B0D"/>
    <w:rsid w:val="00BD5168"/>
    <w:rsid w:val="00BE3502"/>
    <w:rsid w:val="00BE526D"/>
    <w:rsid w:val="00BE6007"/>
    <w:rsid w:val="00C200CE"/>
    <w:rsid w:val="00C6600C"/>
    <w:rsid w:val="00C95FE1"/>
    <w:rsid w:val="00C9794B"/>
    <w:rsid w:val="00CA2A41"/>
    <w:rsid w:val="00CD68EE"/>
    <w:rsid w:val="00CF5FF6"/>
    <w:rsid w:val="00D03732"/>
    <w:rsid w:val="00D07911"/>
    <w:rsid w:val="00D17634"/>
    <w:rsid w:val="00D303E2"/>
    <w:rsid w:val="00D66484"/>
    <w:rsid w:val="00D9722B"/>
    <w:rsid w:val="00DC3FAF"/>
    <w:rsid w:val="00E15AC5"/>
    <w:rsid w:val="00E26878"/>
    <w:rsid w:val="00E30390"/>
    <w:rsid w:val="00E43460"/>
    <w:rsid w:val="00E43ADC"/>
    <w:rsid w:val="00E75E59"/>
    <w:rsid w:val="00E80E8C"/>
    <w:rsid w:val="00E82E8F"/>
    <w:rsid w:val="00E90D16"/>
    <w:rsid w:val="00EA0310"/>
    <w:rsid w:val="00EB0B48"/>
    <w:rsid w:val="00EC17F7"/>
    <w:rsid w:val="00EC5556"/>
    <w:rsid w:val="00ED5827"/>
    <w:rsid w:val="00EF077E"/>
    <w:rsid w:val="00F05532"/>
    <w:rsid w:val="00F21F11"/>
    <w:rsid w:val="00F41EA6"/>
    <w:rsid w:val="00F5137F"/>
    <w:rsid w:val="00F70CB3"/>
    <w:rsid w:val="00FA4BA5"/>
    <w:rsid w:val="00FA74CB"/>
    <w:rsid w:val="00FC0464"/>
    <w:rsid w:val="00FC0A75"/>
    <w:rsid w:val="00FC3330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  <w:style w:type="character" w:customStyle="1" w:styleId="xbe">
    <w:name w:val="_xbe"/>
    <w:rsid w:val="007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4</cp:revision>
  <cp:lastPrinted>2020-01-15T17:23:00Z</cp:lastPrinted>
  <dcterms:created xsi:type="dcterms:W3CDTF">2022-02-10T09:47:00Z</dcterms:created>
  <dcterms:modified xsi:type="dcterms:W3CDTF">2022-02-10T10:09:00Z</dcterms:modified>
</cp:coreProperties>
</file>